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09" w:rsidRDefault="00611509" w:rsidP="00611509">
      <w:pPr>
        <w:spacing w:after="120"/>
        <w:jc w:val="center"/>
        <w:rPr>
          <w:b/>
          <w:bCs/>
          <w:spacing w:val="50"/>
          <w:sz w:val="26"/>
          <w:szCs w:val="26"/>
        </w:rPr>
      </w:pPr>
      <w:r>
        <w:rPr>
          <w:b/>
          <w:bCs/>
          <w:spacing w:val="50"/>
          <w:sz w:val="26"/>
          <w:szCs w:val="26"/>
        </w:rPr>
        <w:t>ПРЕДЛОЖЕНИЕ</w:t>
      </w:r>
    </w:p>
    <w:p w:rsidR="008253DE" w:rsidRDefault="008253DE" w:rsidP="00611509">
      <w:pPr>
        <w:spacing w:after="120"/>
        <w:jc w:val="center"/>
        <w:rPr>
          <w:b/>
          <w:bCs/>
          <w:spacing w:val="50"/>
          <w:sz w:val="26"/>
          <w:szCs w:val="26"/>
        </w:rPr>
      </w:pPr>
    </w:p>
    <w:p w:rsidR="00611509" w:rsidRPr="00A03BE7" w:rsidRDefault="00A03BE7" w:rsidP="00F27B70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о</w:t>
      </w:r>
      <w:r w:rsidRPr="00A03BE7">
        <w:rPr>
          <w:bCs/>
          <w:sz w:val="26"/>
          <w:szCs w:val="26"/>
        </w:rPr>
        <w:t>б установлении тарифа на производство теплов</w:t>
      </w:r>
      <w:r>
        <w:rPr>
          <w:bCs/>
          <w:sz w:val="26"/>
          <w:szCs w:val="26"/>
        </w:rPr>
        <w:t xml:space="preserve">ой энергии методом индексации в </w:t>
      </w:r>
      <w:r w:rsidR="00F27B70">
        <w:rPr>
          <w:bCs/>
          <w:sz w:val="26"/>
          <w:szCs w:val="26"/>
        </w:rPr>
        <w:t>размере 753,04 руб./Гкал без НДС</w:t>
      </w:r>
      <w:r w:rsidR="00EE75FA">
        <w:rPr>
          <w:bCs/>
          <w:sz w:val="26"/>
          <w:szCs w:val="26"/>
        </w:rPr>
        <w:t>.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08"/>
        <w:gridCol w:w="3175"/>
        <w:gridCol w:w="541"/>
      </w:tblGrid>
      <w:tr w:rsidR="00611509" w:rsidTr="00611509">
        <w:trPr>
          <w:jc w:val="center"/>
        </w:trPr>
        <w:tc>
          <w:tcPr>
            <w:tcW w:w="2608" w:type="dxa"/>
            <w:vAlign w:val="bottom"/>
            <w:hideMark/>
          </w:tcPr>
          <w:p w:rsidR="00611509" w:rsidRDefault="00611509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31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11509" w:rsidRDefault="008E1D8C" w:rsidP="00F27B7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2015</w:t>
            </w:r>
          </w:p>
        </w:tc>
        <w:tc>
          <w:tcPr>
            <w:tcW w:w="541" w:type="dxa"/>
            <w:vAlign w:val="bottom"/>
            <w:hideMark/>
          </w:tcPr>
          <w:p w:rsidR="00611509" w:rsidRDefault="00611509" w:rsidP="00F27B70">
            <w:pPr>
              <w:spacing w:line="276" w:lineRule="auto"/>
              <w:ind w:left="57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год</w:t>
            </w:r>
          </w:p>
        </w:tc>
      </w:tr>
      <w:tr w:rsidR="00611509" w:rsidTr="00611509">
        <w:trPr>
          <w:jc w:val="center"/>
        </w:trPr>
        <w:tc>
          <w:tcPr>
            <w:tcW w:w="2608" w:type="dxa"/>
          </w:tcPr>
          <w:p w:rsidR="00611509" w:rsidRDefault="00611509">
            <w:pPr>
              <w:spacing w:line="276" w:lineRule="auto"/>
              <w:jc w:val="center"/>
            </w:pPr>
          </w:p>
        </w:tc>
        <w:tc>
          <w:tcPr>
            <w:tcW w:w="3175" w:type="dxa"/>
            <w:hideMark/>
          </w:tcPr>
          <w:p w:rsidR="00611509" w:rsidRDefault="00611509" w:rsidP="00F27B70">
            <w:pPr>
              <w:spacing w:line="276" w:lineRule="auto"/>
              <w:jc w:val="center"/>
            </w:pPr>
            <w:r>
              <w:t>(расчетный период регулирования)</w:t>
            </w:r>
          </w:p>
        </w:tc>
        <w:tc>
          <w:tcPr>
            <w:tcW w:w="541" w:type="dxa"/>
          </w:tcPr>
          <w:p w:rsidR="00611509" w:rsidRDefault="00611509" w:rsidP="00F27B70">
            <w:pPr>
              <w:spacing w:line="276" w:lineRule="auto"/>
              <w:jc w:val="center"/>
            </w:pPr>
          </w:p>
        </w:tc>
      </w:tr>
    </w:tbl>
    <w:p w:rsidR="00611509" w:rsidRDefault="008E1D8C" w:rsidP="008E1D8C">
      <w:pPr>
        <w:spacing w:before="120"/>
        <w:jc w:val="center"/>
        <w:rPr>
          <w:sz w:val="24"/>
          <w:szCs w:val="24"/>
        </w:rPr>
      </w:pPr>
      <w:r w:rsidRPr="003A1C79">
        <w:rPr>
          <w:sz w:val="24"/>
          <w:szCs w:val="24"/>
        </w:rPr>
        <w:t>Закрытое акционерное общество "Тбилисский сахарный завод"</w:t>
      </w:r>
    </w:p>
    <w:p w:rsidR="00611509" w:rsidRDefault="00611509" w:rsidP="008E1D8C">
      <w:pPr>
        <w:pBdr>
          <w:top w:val="single" w:sz="4" w:space="1" w:color="auto"/>
        </w:pBdr>
        <w:jc w:val="center"/>
      </w:pPr>
      <w:r>
        <w:t>(полное и сокращенное наименование юридического лица)</w:t>
      </w:r>
    </w:p>
    <w:p w:rsidR="00611509" w:rsidRDefault="008E1D8C" w:rsidP="008E1D8C">
      <w:pPr>
        <w:jc w:val="center"/>
        <w:rPr>
          <w:sz w:val="24"/>
          <w:szCs w:val="24"/>
        </w:rPr>
      </w:pPr>
      <w:r w:rsidRPr="003A1C79">
        <w:rPr>
          <w:sz w:val="24"/>
          <w:szCs w:val="24"/>
        </w:rPr>
        <w:t>ЗАО "Тбилисский сахарный завод"</w:t>
      </w:r>
    </w:p>
    <w:p w:rsidR="00611509" w:rsidRDefault="00611509" w:rsidP="008E1D8C">
      <w:pPr>
        <w:pBdr>
          <w:top w:val="single" w:sz="4" w:space="1" w:color="auto"/>
        </w:pBdr>
        <w:jc w:val="center"/>
        <w:rPr>
          <w:sz w:val="2"/>
          <w:szCs w:val="2"/>
        </w:rPr>
      </w:pPr>
    </w:p>
    <w:tbl>
      <w:tblPr>
        <w:tblW w:w="8320" w:type="dxa"/>
        <w:tblInd w:w="94" w:type="dxa"/>
        <w:tblLook w:val="04A0"/>
      </w:tblPr>
      <w:tblGrid>
        <w:gridCol w:w="8320"/>
      </w:tblGrid>
      <w:tr w:rsidR="00752C01" w:rsidRPr="00EE75FA" w:rsidTr="00752C01">
        <w:trPr>
          <w:trHeight w:val="3730"/>
        </w:trPr>
        <w:tc>
          <w:tcPr>
            <w:tcW w:w="832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C76DC6" w:rsidRPr="002A78BE" w:rsidRDefault="00752C01" w:rsidP="00C76DC6">
            <w:pPr>
              <w:autoSpaceDE/>
              <w:autoSpaceDN/>
              <w:rPr>
                <w:sz w:val="24"/>
                <w:szCs w:val="24"/>
              </w:rPr>
            </w:pPr>
            <w:r w:rsidRPr="002A78BE">
              <w:rPr>
                <w:sz w:val="24"/>
                <w:szCs w:val="24"/>
              </w:rPr>
              <w:t>Долгосрочные параметры регулирования: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базовый уровень операционных расходов, тыс. руб.</w:t>
            </w:r>
            <w:r w:rsidR="00C76DC6">
              <w:rPr>
                <w:rFonts w:eastAsia="Times New Roman"/>
                <w:color w:val="000000"/>
              </w:rPr>
              <w:t xml:space="preserve">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  </w:t>
            </w:r>
            <w:r w:rsidRPr="00EE75FA">
              <w:rPr>
                <w:rFonts w:eastAsia="Times New Roman"/>
                <w:color w:val="000000"/>
              </w:rPr>
              <w:t>7907,81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индекс эффективности операционных </w:t>
            </w:r>
            <w:proofErr w:type="spellStart"/>
            <w:r w:rsidRPr="00EE75FA">
              <w:rPr>
                <w:rFonts w:eastAsia="Times New Roman"/>
                <w:color w:val="000000"/>
              </w:rPr>
              <w:t>расходов,%</w:t>
            </w:r>
            <w:proofErr w:type="spellEnd"/>
            <w:r w:rsidR="00C76DC6">
              <w:rPr>
                <w:rFonts w:eastAsia="Times New Roman"/>
                <w:color w:val="000000"/>
              </w:rPr>
              <w:t xml:space="preserve">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нормативный уровень прибыли, тыс. руб.</w:t>
            </w:r>
            <w:r w:rsidR="00C76DC6">
              <w:rPr>
                <w:rFonts w:eastAsia="Times New Roman"/>
                <w:color w:val="000000"/>
              </w:rPr>
              <w:t xml:space="preserve">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  <w:r w:rsidRPr="00EE75FA">
              <w:rPr>
                <w:rFonts w:eastAsia="Times New Roman"/>
                <w:color w:val="000000"/>
              </w:rPr>
              <w:t>298,58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уровень надежности </w:t>
            </w:r>
            <w:proofErr w:type="spellStart"/>
            <w:r w:rsidRPr="00EE75FA">
              <w:rPr>
                <w:rFonts w:eastAsia="Times New Roman"/>
                <w:color w:val="000000"/>
              </w:rPr>
              <w:t>теплоснабжения,%</w:t>
            </w:r>
            <w:proofErr w:type="spellEnd"/>
            <w:r w:rsidR="00C76DC6">
              <w:rPr>
                <w:rFonts w:eastAsia="Times New Roman"/>
                <w:color w:val="000000"/>
              </w:rPr>
              <w:t xml:space="preserve">   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показатели энергосбережения и энергетической эффективности</w:t>
            </w:r>
            <w:r w:rsidR="00C76DC6">
              <w:rPr>
                <w:rFonts w:eastAsia="Times New Roman"/>
                <w:color w:val="000000"/>
              </w:rPr>
              <w:t xml:space="preserve">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реализация программ в области энергосбережения, млн. руб.</w:t>
            </w:r>
            <w:r w:rsidR="00C76DC6">
              <w:rPr>
                <w:rFonts w:eastAsia="Times New Roman"/>
                <w:color w:val="000000"/>
              </w:rPr>
              <w:t xml:space="preserve">         </w:t>
            </w:r>
            <w:r w:rsidR="00B74644">
              <w:rPr>
                <w:rFonts w:eastAsia="Times New Roman"/>
                <w:color w:val="000000"/>
              </w:rPr>
              <w:t xml:space="preserve">  </w:t>
            </w:r>
            <w:r w:rsidRPr="00EE75FA">
              <w:rPr>
                <w:rFonts w:eastAsia="Times New Roman"/>
                <w:color w:val="000000"/>
              </w:rPr>
              <w:t>9,6</w:t>
            </w:r>
          </w:p>
          <w:p w:rsidR="00C76DC6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динамика изменения расходов на топливо при изменении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 метода распределения  расхода  топлива</w:t>
            </w:r>
            <w:r w:rsidR="00C76DC6">
              <w:rPr>
                <w:rFonts w:eastAsia="Times New Roman"/>
                <w:color w:val="000000"/>
              </w:rPr>
              <w:t xml:space="preserve"> 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</w:tc>
      </w:tr>
    </w:tbl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>
      <w:r>
        <w:t>Генеральный директор                                                                                  В.В. Клюшников</w:t>
      </w:r>
    </w:p>
    <w:sectPr w:rsidR="00EE75FA" w:rsidSect="00441A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611509"/>
    <w:rsid w:val="0008590C"/>
    <w:rsid w:val="001D4B41"/>
    <w:rsid w:val="00277885"/>
    <w:rsid w:val="002A78BE"/>
    <w:rsid w:val="003C2082"/>
    <w:rsid w:val="00441A1F"/>
    <w:rsid w:val="00490A65"/>
    <w:rsid w:val="005A460F"/>
    <w:rsid w:val="00611509"/>
    <w:rsid w:val="006275AA"/>
    <w:rsid w:val="00634284"/>
    <w:rsid w:val="00752C01"/>
    <w:rsid w:val="008253DE"/>
    <w:rsid w:val="008E1D8C"/>
    <w:rsid w:val="00983213"/>
    <w:rsid w:val="009A533A"/>
    <w:rsid w:val="00A03BE7"/>
    <w:rsid w:val="00A558F8"/>
    <w:rsid w:val="00B74644"/>
    <w:rsid w:val="00C76DC6"/>
    <w:rsid w:val="00CA76D7"/>
    <w:rsid w:val="00CC3B0B"/>
    <w:rsid w:val="00EE75FA"/>
    <w:rsid w:val="00F27B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509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6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3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Тбилисский сахарный завод</Company>
  <LinksUpToDate>false</LinksUpToDate>
  <CharactersWithSpaces>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n.gryazeva</dc:creator>
  <cp:keywords/>
  <dc:description/>
  <cp:lastModifiedBy>n.gryazeva</cp:lastModifiedBy>
  <cp:revision>19</cp:revision>
  <dcterms:created xsi:type="dcterms:W3CDTF">2014-09-08T04:34:00Z</dcterms:created>
  <dcterms:modified xsi:type="dcterms:W3CDTF">2014-09-09T04:14:00Z</dcterms:modified>
</cp:coreProperties>
</file>